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greenelab/covid19-review@016a564</w:t>
        </w:r>
      </w:hyperlink>
      <w:r>
        <w:t xml:space="preserve"> </w:t>
      </w:r>
      <w:r>
        <w:t xml:space="preserve">on April 28,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https://www.bloomberg.com/tosv2.html?vid=&amp;uuid=21b280e0-a862-11eb-be15-fde067b9cf11&amp;url=L2dyYXBoaWNzL2NvdmlkLXZhY2NpbmUtdHJhY2tlci1nbG9iYWwtZGlzdHJpYnV0aW9u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br/>
      </w:r>
      <w:r>
        <w:t xml:space="preserve">R-Pharm</w:t>
      </w:r>
      <w:r>
        <w:br/>
      </w:r>
      <w:r>
        <w:rPr>
          <w:i/>
        </w:rPr>
        <w:t xml:space="preserve">clinicaltrials.gov</w:t>
      </w:r>
      <w:r>
        <w:t xml:space="preserve"> </w:t>
      </w:r>
      <w:r>
        <w:t xml:space="preserve">(2021-01-12)</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(2021-04-20)</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br/>
      </w:r>
      <w:r>
        <w:t xml:space="preserve">Novavax</w:t>
      </w:r>
      <w:r>
        <w:br/>
      </w:r>
      <w:r>
        <w:rPr>
          <w:i/>
        </w:rPr>
        <w:t xml:space="preserve">clinicaltrials.gov</w:t>
      </w:r>
      <w:r>
        <w:t xml:space="preserve"> </w:t>
      </w:r>
      <w:r>
        <w:t xml:space="preserve">(2020-10-08)</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https://www.canada.ca/en/health-canada/services/drugs-health-products/covid19-industry/drugs-vaccines-treatments/authorization/applications.html#wb-auto-4</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(2021-04-27)</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https://www.bloomberg.com/tosv2.html?vid=&amp;uuid=21f5f280-a862-11eb-bb3c-ab61e2cc9793&amp;url=L25ld3MvYXJ0aWNsZXMvMjAyMC0xMi0wMi93aXRoaW4taG91cnMtb2YtdS1rLXB1dGluLW9yZGVycy1zdGFydC1vZi1tYXNzLWNvdmlkLTE5LXNob3Rz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(2021-04-23)</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016a5642ec32a6e7cec629748f5dbae9bed51ef1"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16a5642ec32a6e7cec629748f5dbae9bed51ef1/"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21b280e0-a862-11eb-be15-fde067b9cf11&amp;url=L2dyYXBoaWNzL2NvdmlkLXZhY2NpbmUtdHJhY2tlci1nbG9iYWwtZGlzdHJpYnV0aW9u" TargetMode="External" /><Relationship Type="http://schemas.openxmlformats.org/officeDocument/2006/relationships/hyperlink" Id="rId909" Target="https://www.bloomberg.com/tosv2.html?vid=&amp;uuid=21f5f280-a862-11eb-bb3c-ab61e2cc9793&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016a5642ec32a6e7cec629748f5dbae9bed51ef1"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16a5642ec32a6e7cec629748f5dbae9bed51ef1/"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21b280e0-a862-11eb-be15-fde067b9cf11&amp;url=L2dyYXBoaWNzL2NvdmlkLXZhY2NpbmUtdHJhY2tlci1nbG9iYWwtZGlzdHJpYnV0aW9u" TargetMode="External" /><Relationship Type="http://schemas.openxmlformats.org/officeDocument/2006/relationships/hyperlink" Id="rId909" Target="https://www.bloomberg.com/tosv2.html?vid=&amp;uuid=21f5f280-a862-11eb-bb3c-ab61e2cc9793&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2021-04-28T20:48:47Z</dcterms:created>
  <dcterms:modified xsi:type="dcterms:W3CDTF">2021-04-28T20:48:47Z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